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51B5D" w14:textId="77777777" w:rsidR="00B40423" w:rsidRDefault="00B40423" w:rsidP="002F55F8">
      <w:pPr>
        <w:tabs>
          <w:tab w:val="left" w:pos="426"/>
        </w:tabs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</w:p>
    <w:p w14:paraId="72D1C06E" w14:textId="77777777" w:rsidR="00B40423" w:rsidRDefault="00B40423" w:rsidP="000A26F9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</w:p>
    <w:p w14:paraId="5EF705C8" w14:textId="23579A93" w:rsidR="000A26F9" w:rsidRDefault="000A26F9" w:rsidP="000A26F9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  <w:r w:rsidRPr="00BE6609">
        <w:rPr>
          <w:rFonts w:ascii="Arial" w:eastAsia="Calibri" w:hAnsi="Arial" w:cs="Arial"/>
          <w:b/>
          <w:lang w:eastAsia="en-US"/>
        </w:rPr>
        <w:t xml:space="preserve"> </w:t>
      </w:r>
    </w:p>
    <w:p w14:paraId="7FB482D6" w14:textId="27667F19" w:rsidR="007D424D" w:rsidRPr="00B40423" w:rsidRDefault="00924821" w:rsidP="00B40423">
      <w:pPr>
        <w:jc w:val="center"/>
        <w:rPr>
          <w:b/>
          <w:bCs/>
          <w:sz w:val="28"/>
          <w:szCs w:val="28"/>
        </w:rPr>
      </w:pPr>
      <w:r w:rsidRPr="00B40423">
        <w:rPr>
          <w:b/>
          <w:bCs/>
          <w:sz w:val="28"/>
          <w:szCs w:val="28"/>
        </w:rPr>
        <w:t>Методология</w:t>
      </w:r>
      <w:r w:rsidR="007D424D" w:rsidRPr="00B40423">
        <w:rPr>
          <w:b/>
          <w:bCs/>
          <w:sz w:val="28"/>
          <w:szCs w:val="28"/>
        </w:rPr>
        <w:t xml:space="preserve"> определени</w:t>
      </w:r>
      <w:r w:rsidR="00F16992" w:rsidRPr="00B40423">
        <w:rPr>
          <w:b/>
          <w:bCs/>
          <w:sz w:val="28"/>
          <w:szCs w:val="28"/>
        </w:rPr>
        <w:t>я</w:t>
      </w:r>
      <w:r w:rsidR="007D424D" w:rsidRPr="00B40423">
        <w:rPr>
          <w:b/>
          <w:bCs/>
          <w:sz w:val="28"/>
          <w:szCs w:val="28"/>
        </w:rPr>
        <w:t xml:space="preserve"> стоимости </w:t>
      </w:r>
      <w:r w:rsidR="00680252" w:rsidRPr="00B40423">
        <w:rPr>
          <w:b/>
          <w:bCs/>
          <w:sz w:val="28"/>
          <w:szCs w:val="28"/>
        </w:rPr>
        <w:t xml:space="preserve">дополнительных </w:t>
      </w:r>
      <w:r w:rsidR="007D424D" w:rsidRPr="00B40423">
        <w:rPr>
          <w:b/>
          <w:bCs/>
          <w:sz w:val="28"/>
          <w:szCs w:val="28"/>
        </w:rPr>
        <w:t>работ</w:t>
      </w:r>
    </w:p>
    <w:p w14:paraId="34037B0E" w14:textId="2226A7B1" w:rsidR="007F180B" w:rsidRDefault="007F180B" w:rsidP="00B40423">
      <w:pPr>
        <w:rPr>
          <w:bCs/>
          <w:sz w:val="22"/>
          <w:szCs w:val="22"/>
        </w:rPr>
      </w:pPr>
    </w:p>
    <w:p w14:paraId="3FFC0153" w14:textId="41CBA6B1" w:rsidR="00B40423" w:rsidRDefault="00B40423" w:rsidP="00B40423">
      <w:pPr>
        <w:rPr>
          <w:bCs/>
          <w:sz w:val="22"/>
          <w:szCs w:val="22"/>
        </w:rPr>
      </w:pPr>
    </w:p>
    <w:p w14:paraId="3CC6B077" w14:textId="77777777" w:rsidR="00B40423" w:rsidRPr="00B40423" w:rsidRDefault="00B40423" w:rsidP="00B40423">
      <w:pPr>
        <w:rPr>
          <w:bCs/>
          <w:sz w:val="22"/>
          <w:szCs w:val="22"/>
        </w:rPr>
      </w:pPr>
    </w:p>
    <w:p w14:paraId="06CFF511" w14:textId="1D1A68E7" w:rsidR="00F332DF" w:rsidRDefault="00B40423" w:rsidP="00FF7CAB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680252" w:rsidRPr="00B40423">
        <w:rPr>
          <w:bCs/>
          <w:sz w:val="22"/>
          <w:szCs w:val="22"/>
        </w:rPr>
        <w:t xml:space="preserve">В случае </w:t>
      </w:r>
      <w:r w:rsidR="00D511ED">
        <w:rPr>
          <w:bCs/>
          <w:sz w:val="22"/>
          <w:szCs w:val="22"/>
        </w:rPr>
        <w:t xml:space="preserve">изменения/корректировки </w:t>
      </w:r>
      <w:r w:rsidR="00FF7CAB">
        <w:rPr>
          <w:sz w:val="22"/>
          <w:szCs w:val="22"/>
        </w:rPr>
        <w:t xml:space="preserve">проектной документацией </w:t>
      </w:r>
      <w:r w:rsidR="002F55F8" w:rsidRPr="002F55F8">
        <w:rPr>
          <w:sz w:val="22"/>
          <w:szCs w:val="22"/>
        </w:rPr>
        <w:t xml:space="preserve">разделов </w:t>
      </w:r>
      <w:r w:rsidR="005A3A6F">
        <w:rPr>
          <w:sz w:val="22"/>
          <w:szCs w:val="22"/>
        </w:rPr>
        <w:t>______</w:t>
      </w:r>
      <w:r w:rsidR="00756C83">
        <w:t xml:space="preserve"> </w:t>
      </w:r>
      <w:r w:rsidR="00FF7CAB" w:rsidRPr="00FF7CAB">
        <w:rPr>
          <w:sz w:val="22"/>
          <w:szCs w:val="22"/>
        </w:rPr>
        <w:t>и возникновения Дополнительных работ, стоимость единичной расценки, которая не зафик</w:t>
      </w:r>
      <w:r w:rsidR="00FF7CAB">
        <w:rPr>
          <w:sz w:val="22"/>
          <w:szCs w:val="22"/>
        </w:rPr>
        <w:t xml:space="preserve">сирована в </w:t>
      </w:r>
      <w:r w:rsidR="00756C83">
        <w:rPr>
          <w:sz w:val="22"/>
          <w:szCs w:val="22"/>
        </w:rPr>
        <w:t xml:space="preserve">Расчете стоимости работ </w:t>
      </w:r>
      <w:r w:rsidR="00BE0788" w:rsidRPr="00BE0788">
        <w:rPr>
          <w:sz w:val="22"/>
          <w:szCs w:val="22"/>
        </w:rPr>
        <w:t xml:space="preserve"> </w:t>
      </w:r>
      <w:r w:rsidR="002F55F8">
        <w:rPr>
          <w:sz w:val="22"/>
          <w:szCs w:val="22"/>
        </w:rPr>
        <w:t>(Приложения №</w:t>
      </w:r>
      <w:r w:rsidR="003F6952">
        <w:rPr>
          <w:sz w:val="22"/>
          <w:szCs w:val="22"/>
        </w:rPr>
        <w:t xml:space="preserve">1 </w:t>
      </w:r>
      <w:r w:rsidR="00756C83">
        <w:rPr>
          <w:sz w:val="22"/>
          <w:szCs w:val="22"/>
        </w:rPr>
        <w:t>к Договору</w:t>
      </w:r>
      <w:r w:rsidR="002F55F8" w:rsidRPr="002F55F8">
        <w:rPr>
          <w:sz w:val="22"/>
          <w:szCs w:val="22"/>
        </w:rPr>
        <w:t>)</w:t>
      </w:r>
      <w:r w:rsidR="00FF7CAB" w:rsidRPr="00FF7CAB">
        <w:rPr>
          <w:sz w:val="22"/>
          <w:szCs w:val="22"/>
        </w:rPr>
        <w:t>, формируется на основании ведомости объёмов и стоимости работ, разработанной ресурсным методом ценообразования  (далее ВО и СР), которая формируется ресурсным методом ценообразования в соответствии с положениями Методики определения сметной стоимости строительства, реконструкции, капитального ремонта объектов, утвержденной приказами Министерства строительства и жилищно-коммунального хозяйства Российской Федераци</w:t>
      </w:r>
      <w:r w:rsidR="006137A0">
        <w:rPr>
          <w:sz w:val="22"/>
          <w:szCs w:val="22"/>
        </w:rPr>
        <w:t>и: №421/</w:t>
      </w:r>
      <w:proofErr w:type="spellStart"/>
      <w:r w:rsidR="006137A0">
        <w:rPr>
          <w:sz w:val="22"/>
          <w:szCs w:val="22"/>
        </w:rPr>
        <w:t>пр</w:t>
      </w:r>
      <w:proofErr w:type="spellEnd"/>
      <w:r w:rsidR="006137A0">
        <w:rPr>
          <w:sz w:val="22"/>
          <w:szCs w:val="22"/>
        </w:rPr>
        <w:t xml:space="preserve"> от 4.08.2020г., </w:t>
      </w:r>
      <w:r w:rsidR="00FF7CAB" w:rsidRPr="00FF7CAB">
        <w:rPr>
          <w:sz w:val="22"/>
          <w:szCs w:val="22"/>
        </w:rPr>
        <w:t>№5</w:t>
      </w:r>
      <w:r w:rsidR="006137A0">
        <w:rPr>
          <w:sz w:val="22"/>
          <w:szCs w:val="22"/>
        </w:rPr>
        <w:t>57/</w:t>
      </w:r>
      <w:proofErr w:type="spellStart"/>
      <w:r w:rsidR="006137A0">
        <w:rPr>
          <w:sz w:val="22"/>
          <w:szCs w:val="22"/>
        </w:rPr>
        <w:t>пр</w:t>
      </w:r>
      <w:proofErr w:type="spellEnd"/>
      <w:r w:rsidR="006137A0">
        <w:rPr>
          <w:sz w:val="22"/>
          <w:szCs w:val="22"/>
        </w:rPr>
        <w:t xml:space="preserve"> от 07.07.2022 г., </w:t>
      </w:r>
      <w:r w:rsidR="00FF7CAB" w:rsidRPr="00FF7CAB">
        <w:rPr>
          <w:sz w:val="22"/>
          <w:szCs w:val="22"/>
        </w:rPr>
        <w:t>№1046/</w:t>
      </w:r>
      <w:proofErr w:type="spellStart"/>
      <w:r w:rsidR="00FF7CAB" w:rsidRPr="00FF7CAB">
        <w:rPr>
          <w:sz w:val="22"/>
          <w:szCs w:val="22"/>
        </w:rPr>
        <w:t>пр</w:t>
      </w:r>
      <w:proofErr w:type="spellEnd"/>
      <w:r w:rsidR="00FF7CAB" w:rsidRPr="00FF7CAB">
        <w:rPr>
          <w:sz w:val="22"/>
          <w:szCs w:val="22"/>
        </w:rPr>
        <w:t xml:space="preserve"> от 30.12.2021, с учетом актуальных изменений на момент предоставления документации (далее, Методика ФСНБ-2022). Стоимость всех ресурсов применяется без НДС.</w:t>
      </w:r>
      <w:r w:rsidR="006137A0">
        <w:rPr>
          <w:bCs/>
          <w:sz w:val="22"/>
          <w:szCs w:val="22"/>
        </w:rPr>
        <w:t xml:space="preserve"> </w:t>
      </w:r>
    </w:p>
    <w:p w14:paraId="5482395D" w14:textId="77AF1C6F" w:rsidR="00390A41" w:rsidRPr="00B40423" w:rsidRDefault="00F332DF" w:rsidP="00F332DF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9429F7" w:rsidRPr="00B40423">
        <w:rPr>
          <w:bCs/>
          <w:sz w:val="22"/>
          <w:szCs w:val="22"/>
        </w:rPr>
        <w:t xml:space="preserve">Прямые затраты </w:t>
      </w:r>
      <w:r w:rsidR="00876514">
        <w:rPr>
          <w:bCs/>
          <w:sz w:val="22"/>
          <w:szCs w:val="22"/>
        </w:rPr>
        <w:t>Подрядчик</w:t>
      </w:r>
      <w:r w:rsidR="00211613" w:rsidRPr="00B40423">
        <w:rPr>
          <w:bCs/>
          <w:sz w:val="22"/>
          <w:szCs w:val="22"/>
        </w:rPr>
        <w:t>а</w:t>
      </w:r>
      <w:r w:rsidR="009429F7" w:rsidRPr="00B40423">
        <w:rPr>
          <w:bCs/>
          <w:sz w:val="22"/>
          <w:szCs w:val="22"/>
        </w:rPr>
        <w:t xml:space="preserve"> могут определяться на базе</w:t>
      </w:r>
      <w:r w:rsidR="001B7572" w:rsidRPr="00B40423">
        <w:rPr>
          <w:bCs/>
          <w:sz w:val="22"/>
          <w:szCs w:val="22"/>
        </w:rPr>
        <w:t xml:space="preserve"> Государственных Элементных Сметных Норм (далее, </w:t>
      </w:r>
      <w:r w:rsidR="009429F7" w:rsidRPr="00B40423">
        <w:rPr>
          <w:bCs/>
          <w:sz w:val="22"/>
          <w:szCs w:val="22"/>
        </w:rPr>
        <w:t>ГЭСН</w:t>
      </w:r>
      <w:r w:rsidR="001B7572" w:rsidRPr="00B40423">
        <w:rPr>
          <w:bCs/>
          <w:sz w:val="22"/>
          <w:szCs w:val="22"/>
        </w:rPr>
        <w:t>)</w:t>
      </w:r>
      <w:r w:rsidR="009429F7" w:rsidRPr="00B40423">
        <w:rPr>
          <w:bCs/>
          <w:sz w:val="22"/>
          <w:szCs w:val="22"/>
        </w:rPr>
        <w:t xml:space="preserve"> или коммерческих </w:t>
      </w:r>
      <w:r w:rsidR="00975CD9">
        <w:rPr>
          <w:bCs/>
          <w:sz w:val="22"/>
          <w:szCs w:val="22"/>
        </w:rPr>
        <w:t>расценок</w:t>
      </w:r>
      <w:r w:rsidR="009429F7" w:rsidRPr="00B40423">
        <w:rPr>
          <w:bCs/>
          <w:sz w:val="22"/>
          <w:szCs w:val="22"/>
        </w:rPr>
        <w:t>.</w:t>
      </w:r>
    </w:p>
    <w:p w14:paraId="22DF9089" w14:textId="5693215E" w:rsidR="00390A41" w:rsidRPr="00B40423" w:rsidRDefault="00390A41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При формировании прямых затрат на основе ГЭСН:</w:t>
      </w:r>
    </w:p>
    <w:p w14:paraId="6F1ECE9F" w14:textId="15E2B730" w:rsidR="001B7572" w:rsidRPr="004A638B" w:rsidRDefault="00390A41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>с</w:t>
      </w:r>
      <w:r w:rsidR="00142967" w:rsidRPr="004A638B">
        <w:rPr>
          <w:bCs/>
          <w:sz w:val="22"/>
          <w:szCs w:val="22"/>
        </w:rPr>
        <w:t xml:space="preserve">тоимость 1 чел.-часа рабочих-строителей формируется на основе данных </w:t>
      </w:r>
      <w:r w:rsidR="00902BE2" w:rsidRPr="004A638B">
        <w:rPr>
          <w:bCs/>
          <w:sz w:val="22"/>
          <w:szCs w:val="22"/>
        </w:rPr>
        <w:t xml:space="preserve">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7D424D" w:rsidRPr="004A638B">
        <w:rPr>
          <w:bCs/>
          <w:sz w:val="22"/>
          <w:szCs w:val="22"/>
        </w:rPr>
        <w:t xml:space="preserve">для </w:t>
      </w:r>
      <w:r w:rsidR="00FE391D" w:rsidRPr="004A638B">
        <w:rPr>
          <w:bCs/>
          <w:sz w:val="22"/>
          <w:szCs w:val="22"/>
        </w:rPr>
        <w:t>Санкт-Петербурга и Ленинградской области</w:t>
      </w:r>
      <w:r w:rsidR="00902BE2" w:rsidRPr="004A638B">
        <w:rPr>
          <w:bCs/>
          <w:sz w:val="22"/>
          <w:szCs w:val="22"/>
        </w:rPr>
        <w:t>)</w:t>
      </w:r>
      <w:r w:rsidRPr="004A638B">
        <w:rPr>
          <w:bCs/>
          <w:sz w:val="22"/>
          <w:szCs w:val="22"/>
        </w:rPr>
        <w:t>;</w:t>
      </w:r>
    </w:p>
    <w:p w14:paraId="7B74D9D7" w14:textId="7A09F241" w:rsidR="001B7572" w:rsidRPr="004A638B" w:rsidRDefault="00390A41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сметная расценка на эксплуатацию строительных машин также формируется на основе данных </w:t>
      </w:r>
      <w:r w:rsidR="00902BE2" w:rsidRPr="004A638B">
        <w:rPr>
          <w:bCs/>
          <w:sz w:val="22"/>
          <w:szCs w:val="22"/>
        </w:rPr>
        <w:t xml:space="preserve">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FE391D" w:rsidRPr="004A638B">
        <w:rPr>
          <w:bCs/>
          <w:sz w:val="22"/>
          <w:szCs w:val="22"/>
        </w:rPr>
        <w:t>для Санкт-Петербурга и Ленинградской области</w:t>
      </w:r>
      <w:r w:rsidR="00902BE2" w:rsidRPr="004A638B">
        <w:rPr>
          <w:bCs/>
          <w:sz w:val="22"/>
          <w:szCs w:val="22"/>
        </w:rPr>
        <w:t>)</w:t>
      </w:r>
      <w:r w:rsidRPr="004A638B">
        <w:rPr>
          <w:bCs/>
          <w:sz w:val="22"/>
          <w:szCs w:val="22"/>
        </w:rPr>
        <w:t>;</w:t>
      </w:r>
    </w:p>
    <w:p w14:paraId="11969531" w14:textId="4818A264" w:rsidR="005008BF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строительных материалов определяется на основе </w:t>
      </w:r>
      <w:r w:rsidR="00902BE2" w:rsidRPr="004A638B">
        <w:rPr>
          <w:bCs/>
          <w:sz w:val="22"/>
          <w:szCs w:val="22"/>
        </w:rPr>
        <w:t xml:space="preserve">данных сборников и каталога текущих цен в строительстве к актуальной редакции </w:t>
      </w:r>
      <w:r w:rsidR="00363ED4" w:rsidRPr="004A638B">
        <w:rPr>
          <w:bCs/>
          <w:sz w:val="22"/>
          <w:szCs w:val="22"/>
        </w:rPr>
        <w:t>ГЭСН</w:t>
      </w:r>
      <w:r w:rsidR="00902BE2" w:rsidRPr="004A638B">
        <w:rPr>
          <w:bCs/>
          <w:sz w:val="22"/>
          <w:szCs w:val="22"/>
        </w:rPr>
        <w:t xml:space="preserve"> (</w:t>
      </w:r>
      <w:r w:rsidR="00FE391D" w:rsidRPr="004A638B">
        <w:rPr>
          <w:bCs/>
          <w:sz w:val="22"/>
          <w:szCs w:val="22"/>
        </w:rPr>
        <w:t>для Санкт-Петербурга и Ленинградской области</w:t>
      </w:r>
      <w:r w:rsidR="00902BE2" w:rsidRPr="004A638B">
        <w:rPr>
          <w:bCs/>
          <w:sz w:val="22"/>
          <w:szCs w:val="22"/>
        </w:rPr>
        <w:t xml:space="preserve">), а также </w:t>
      </w:r>
      <w:r w:rsidRPr="004A638B">
        <w:rPr>
          <w:bCs/>
          <w:sz w:val="22"/>
          <w:szCs w:val="22"/>
        </w:rPr>
        <w:t>коммерческих предложений и прайс</w:t>
      </w:r>
      <w:r w:rsidR="001418F7" w:rsidRPr="004A638B">
        <w:rPr>
          <w:bCs/>
          <w:sz w:val="22"/>
          <w:szCs w:val="22"/>
        </w:rPr>
        <w:t>-листов</w:t>
      </w:r>
      <w:r w:rsidRPr="004A638B">
        <w:rPr>
          <w:bCs/>
          <w:sz w:val="22"/>
          <w:szCs w:val="22"/>
        </w:rPr>
        <w:t>.</w:t>
      </w:r>
    </w:p>
    <w:p w14:paraId="58E62083" w14:textId="607A25E2" w:rsidR="005008BF" w:rsidRPr="00B40423" w:rsidRDefault="004A638B" w:rsidP="00FF7CAB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="005008BF" w:rsidRPr="00B40423">
        <w:rPr>
          <w:bCs/>
          <w:sz w:val="22"/>
          <w:szCs w:val="22"/>
        </w:rPr>
        <w:t>При формировании прямых затрат</w:t>
      </w:r>
      <w:r w:rsidR="00F14162" w:rsidRPr="00B40423">
        <w:rPr>
          <w:bCs/>
          <w:sz w:val="22"/>
          <w:szCs w:val="22"/>
        </w:rPr>
        <w:t xml:space="preserve"> </w:t>
      </w:r>
      <w:r w:rsidR="005008BF" w:rsidRPr="00B40423">
        <w:rPr>
          <w:bCs/>
          <w:sz w:val="22"/>
          <w:szCs w:val="22"/>
        </w:rPr>
        <w:t xml:space="preserve">на основе коммерческих </w:t>
      </w:r>
      <w:r w:rsidR="00DF6FD8" w:rsidRPr="00B40423">
        <w:rPr>
          <w:bCs/>
          <w:sz w:val="22"/>
          <w:szCs w:val="22"/>
        </w:rPr>
        <w:t>расценок</w:t>
      </w:r>
    </w:p>
    <w:p w14:paraId="01F51085" w14:textId="3DD2B6E0" w:rsidR="001B7572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>заработная плата основных рабочих в составе прямых затрат должна быть сформирована на основе продолжительности рабочего времени, установленного Трудовым Кодексом РФ</w:t>
      </w:r>
      <w:r w:rsidR="009A7D04" w:rsidRPr="004A638B">
        <w:rPr>
          <w:bCs/>
          <w:sz w:val="22"/>
          <w:szCs w:val="22"/>
        </w:rPr>
        <w:t xml:space="preserve"> и в порядке, </w:t>
      </w:r>
      <w:r w:rsidR="001B7572" w:rsidRPr="004A638B">
        <w:rPr>
          <w:bCs/>
          <w:sz w:val="22"/>
          <w:szCs w:val="22"/>
        </w:rPr>
        <w:t>предусмотренном</w:t>
      </w:r>
      <w:r w:rsidR="00A17163" w:rsidRPr="004A638B">
        <w:rPr>
          <w:bCs/>
          <w:sz w:val="22"/>
          <w:szCs w:val="22"/>
        </w:rPr>
        <w:t xml:space="preserve"> соответствующими </w:t>
      </w:r>
      <w:r w:rsidR="00FE391D" w:rsidRPr="004A638B">
        <w:rPr>
          <w:bCs/>
          <w:sz w:val="22"/>
          <w:szCs w:val="22"/>
        </w:rPr>
        <w:t>методически</w:t>
      </w:r>
      <w:r w:rsidR="00A17163" w:rsidRPr="004A638B">
        <w:rPr>
          <w:bCs/>
          <w:sz w:val="22"/>
          <w:szCs w:val="22"/>
        </w:rPr>
        <w:t>ми</w:t>
      </w:r>
      <w:r w:rsidR="00FE391D" w:rsidRPr="004A638B">
        <w:rPr>
          <w:bCs/>
          <w:sz w:val="22"/>
          <w:szCs w:val="22"/>
        </w:rPr>
        <w:t xml:space="preserve"> указания</w:t>
      </w:r>
      <w:r w:rsidR="00A17163" w:rsidRPr="004A638B">
        <w:rPr>
          <w:bCs/>
          <w:sz w:val="22"/>
          <w:szCs w:val="22"/>
        </w:rPr>
        <w:t>ми</w:t>
      </w:r>
      <w:r w:rsidR="00FE391D" w:rsidRPr="004A638B">
        <w:rPr>
          <w:bCs/>
          <w:sz w:val="22"/>
          <w:szCs w:val="22"/>
        </w:rPr>
        <w:t xml:space="preserve"> Минстроя России</w:t>
      </w:r>
      <w:r w:rsidR="00A17163" w:rsidRPr="004A638B">
        <w:rPr>
          <w:bCs/>
          <w:sz w:val="22"/>
          <w:szCs w:val="22"/>
        </w:rPr>
        <w:t>, актуальными на дату предоставления расчётов</w:t>
      </w:r>
      <w:r w:rsidRPr="004A638B">
        <w:rPr>
          <w:bCs/>
          <w:sz w:val="22"/>
          <w:szCs w:val="22"/>
        </w:rPr>
        <w:t>;</w:t>
      </w:r>
    </w:p>
    <w:p w14:paraId="5CD3A623" w14:textId="1FC7C128" w:rsidR="001B7572" w:rsidRPr="004A638B" w:rsidRDefault="007E6F93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эксплуатации основных строительных машин и механизмов должна определяться без затрат, связанных с зимним удорожанием, а также накладных расходов и сметной прибыли при </w:t>
      </w:r>
      <w:r w:rsidR="00116B3C" w:rsidRPr="004A638B">
        <w:rPr>
          <w:bCs/>
          <w:sz w:val="22"/>
          <w:szCs w:val="22"/>
        </w:rPr>
        <w:t>с</w:t>
      </w:r>
      <w:r w:rsidRPr="004A638B">
        <w:rPr>
          <w:bCs/>
          <w:sz w:val="22"/>
          <w:szCs w:val="22"/>
        </w:rPr>
        <w:t>убаренде техники. Кроме того, ставка машино-часа механизм</w:t>
      </w:r>
      <w:r w:rsidR="00D71FC7" w:rsidRPr="004A638B">
        <w:rPr>
          <w:bCs/>
          <w:sz w:val="22"/>
          <w:szCs w:val="22"/>
        </w:rPr>
        <w:t>ов</w:t>
      </w:r>
      <w:r w:rsidRPr="004A638B">
        <w:rPr>
          <w:bCs/>
          <w:sz w:val="22"/>
          <w:szCs w:val="22"/>
        </w:rPr>
        <w:t xml:space="preserve"> должна быть рассчитана не менее, чем для 2-х сменного режима работы</w:t>
      </w:r>
      <w:r w:rsidR="00A468DF" w:rsidRPr="004A638B">
        <w:rPr>
          <w:bCs/>
          <w:sz w:val="22"/>
          <w:szCs w:val="22"/>
        </w:rPr>
        <w:t xml:space="preserve"> (при продолжительности смены не менее 8 часов)</w:t>
      </w:r>
      <w:r w:rsidR="007F180B" w:rsidRPr="004A638B">
        <w:rPr>
          <w:bCs/>
          <w:sz w:val="22"/>
          <w:szCs w:val="22"/>
        </w:rPr>
        <w:t>;</w:t>
      </w:r>
    </w:p>
    <w:p w14:paraId="31FB6127" w14:textId="193BC3B3" w:rsidR="005008BF" w:rsidRPr="004A638B" w:rsidRDefault="005008BF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стоимость строительных материалов определяется </w:t>
      </w:r>
      <w:r w:rsidR="007F180B" w:rsidRPr="004A638B">
        <w:rPr>
          <w:bCs/>
          <w:sz w:val="22"/>
          <w:szCs w:val="22"/>
        </w:rPr>
        <w:t>аналогично фор</w:t>
      </w:r>
      <w:r w:rsidR="001B7572" w:rsidRPr="004A638B">
        <w:rPr>
          <w:bCs/>
          <w:sz w:val="22"/>
          <w:szCs w:val="22"/>
        </w:rPr>
        <w:t>мированию затрат на основе ГЭСН.</w:t>
      </w:r>
    </w:p>
    <w:p w14:paraId="513FE81B" w14:textId="77777777" w:rsidR="001B7572" w:rsidRPr="00B40423" w:rsidRDefault="001B7572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При формировании косвенных затрат:</w:t>
      </w:r>
    </w:p>
    <w:p w14:paraId="1BB8269B" w14:textId="42F89E22" w:rsidR="001B7572" w:rsidRPr="004A638B" w:rsidRDefault="00A17163" w:rsidP="00FF7CAB">
      <w:pPr>
        <w:pStyle w:val="af3"/>
        <w:numPr>
          <w:ilvl w:val="0"/>
          <w:numId w:val="17"/>
        </w:numPr>
        <w:jc w:val="both"/>
        <w:rPr>
          <w:bCs/>
          <w:sz w:val="22"/>
          <w:szCs w:val="22"/>
        </w:rPr>
      </w:pPr>
      <w:r w:rsidRPr="004A638B">
        <w:rPr>
          <w:bCs/>
          <w:sz w:val="22"/>
          <w:szCs w:val="22"/>
        </w:rPr>
        <w:t xml:space="preserve">сметная прибыль и </w:t>
      </w:r>
      <w:r w:rsidR="001B7572" w:rsidRPr="004A638B">
        <w:rPr>
          <w:bCs/>
          <w:sz w:val="22"/>
          <w:szCs w:val="22"/>
        </w:rPr>
        <w:t xml:space="preserve">накладные расходы определяются согласно </w:t>
      </w:r>
      <w:r w:rsidRPr="004A638B">
        <w:rPr>
          <w:bCs/>
          <w:sz w:val="22"/>
          <w:szCs w:val="22"/>
        </w:rPr>
        <w:t xml:space="preserve">соответствующим методическим указаниями Минстроя России, </w:t>
      </w:r>
      <w:r w:rsidR="001B7572" w:rsidRPr="004A638B">
        <w:rPr>
          <w:bCs/>
          <w:sz w:val="22"/>
          <w:szCs w:val="22"/>
        </w:rPr>
        <w:t>по разработке и применению нормативов накладных расходов</w:t>
      </w:r>
      <w:r w:rsidR="00211613" w:rsidRPr="004A638B">
        <w:rPr>
          <w:bCs/>
          <w:sz w:val="22"/>
          <w:szCs w:val="22"/>
        </w:rPr>
        <w:t xml:space="preserve"> и сметной прибыли</w:t>
      </w:r>
      <w:r w:rsidR="001B7572" w:rsidRPr="004A638B">
        <w:rPr>
          <w:bCs/>
          <w:sz w:val="22"/>
          <w:szCs w:val="22"/>
        </w:rPr>
        <w:t xml:space="preserve"> при определении сметной стоимости, </w:t>
      </w:r>
      <w:r w:rsidRPr="004A638B">
        <w:rPr>
          <w:bCs/>
          <w:sz w:val="22"/>
          <w:szCs w:val="22"/>
        </w:rPr>
        <w:t xml:space="preserve">актуальными на дату предоставления </w:t>
      </w:r>
      <w:r w:rsidR="00C43B00" w:rsidRPr="004A638B">
        <w:rPr>
          <w:bCs/>
          <w:sz w:val="22"/>
          <w:szCs w:val="22"/>
        </w:rPr>
        <w:t>ВО</w:t>
      </w:r>
      <w:r w:rsidR="004A638B">
        <w:rPr>
          <w:bCs/>
          <w:sz w:val="22"/>
          <w:szCs w:val="22"/>
        </w:rPr>
        <w:t xml:space="preserve"> </w:t>
      </w:r>
      <w:r w:rsidR="00C43B00" w:rsidRPr="004A638B">
        <w:rPr>
          <w:bCs/>
          <w:sz w:val="22"/>
          <w:szCs w:val="22"/>
        </w:rPr>
        <w:t>и</w:t>
      </w:r>
      <w:r w:rsidR="004A638B">
        <w:rPr>
          <w:bCs/>
          <w:sz w:val="22"/>
          <w:szCs w:val="22"/>
        </w:rPr>
        <w:t xml:space="preserve"> </w:t>
      </w:r>
      <w:r w:rsidR="00C43B00" w:rsidRPr="004A638B">
        <w:rPr>
          <w:bCs/>
          <w:sz w:val="22"/>
          <w:szCs w:val="22"/>
        </w:rPr>
        <w:t>СР</w:t>
      </w:r>
      <w:r w:rsidR="00DF6FD8" w:rsidRPr="004A638B">
        <w:rPr>
          <w:bCs/>
          <w:sz w:val="22"/>
          <w:szCs w:val="22"/>
        </w:rPr>
        <w:t>.</w:t>
      </w:r>
    </w:p>
    <w:p w14:paraId="5457F5C7" w14:textId="4D7CB0F4" w:rsidR="00F52C43" w:rsidRPr="00B40423" w:rsidRDefault="00F52C43" w:rsidP="00FF7CAB">
      <w:pPr>
        <w:jc w:val="both"/>
        <w:rPr>
          <w:bCs/>
          <w:sz w:val="22"/>
          <w:szCs w:val="22"/>
        </w:rPr>
      </w:pPr>
    </w:p>
    <w:p w14:paraId="439D5C6E" w14:textId="1F451721" w:rsidR="00F52C43" w:rsidRDefault="00F52C43" w:rsidP="00FF7CAB">
      <w:pPr>
        <w:jc w:val="both"/>
        <w:rPr>
          <w:bCs/>
          <w:sz w:val="22"/>
          <w:szCs w:val="22"/>
        </w:rPr>
      </w:pPr>
      <w:r w:rsidRPr="00B40423">
        <w:rPr>
          <w:bCs/>
          <w:sz w:val="22"/>
          <w:szCs w:val="22"/>
        </w:rPr>
        <w:t>ВО и СР должна быть предоставлены в установленном формате Excel, приведённом ниже:</w:t>
      </w:r>
    </w:p>
    <w:p w14:paraId="38950F9A" w14:textId="0AD9A67D" w:rsidR="004A638B" w:rsidRDefault="004A638B" w:rsidP="00FF7CAB">
      <w:pPr>
        <w:jc w:val="both"/>
        <w:rPr>
          <w:bCs/>
          <w:sz w:val="22"/>
          <w:szCs w:val="22"/>
        </w:rPr>
      </w:pPr>
    </w:p>
    <w:p w14:paraId="5AD4CE58" w14:textId="77777777" w:rsidR="009421B6" w:rsidRDefault="009421B6" w:rsidP="00B40423">
      <w:pPr>
        <w:rPr>
          <w:bCs/>
          <w:sz w:val="22"/>
          <w:szCs w:val="22"/>
        </w:rPr>
      </w:pPr>
    </w:p>
    <w:p w14:paraId="72738189" w14:textId="1E77E010" w:rsidR="004A638B" w:rsidRPr="00B40423" w:rsidRDefault="00327516" w:rsidP="00B40423">
      <w:pPr>
        <w:rPr>
          <w:bCs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77DB7FBB" wp14:editId="63C56189">
            <wp:extent cx="6480810" cy="2423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47663" w14:textId="353E8CFB" w:rsidR="00F52C43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p w14:paraId="3BB34AEE" w14:textId="56D75E2F" w:rsidR="00F52C43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p w14:paraId="6EC6FEC3" w14:textId="23F6439C" w:rsidR="00F52C43" w:rsidRPr="00992CE0" w:rsidRDefault="00992CE0" w:rsidP="00F52C43">
      <w:pPr>
        <w:pStyle w:val="30"/>
        <w:spacing w:line="360" w:lineRule="auto"/>
        <w:rPr>
          <w:bCs/>
          <w:sz w:val="22"/>
          <w:szCs w:val="22"/>
        </w:rPr>
      </w:pPr>
      <w:r w:rsidRPr="00992CE0">
        <w:rPr>
          <w:bCs/>
          <w:sz w:val="22"/>
          <w:szCs w:val="22"/>
        </w:rPr>
        <w:t xml:space="preserve">После согласования </w:t>
      </w:r>
      <w:r w:rsidR="0071185E">
        <w:rPr>
          <w:bCs/>
          <w:sz w:val="22"/>
          <w:szCs w:val="22"/>
        </w:rPr>
        <w:t>Генп</w:t>
      </w:r>
      <w:r w:rsidR="00876514">
        <w:rPr>
          <w:bCs/>
          <w:sz w:val="22"/>
          <w:szCs w:val="22"/>
        </w:rPr>
        <w:t>одрядчик</w:t>
      </w:r>
      <w:r w:rsidR="003F6952">
        <w:rPr>
          <w:bCs/>
          <w:sz w:val="22"/>
          <w:szCs w:val="22"/>
        </w:rPr>
        <w:t>ом</w:t>
      </w:r>
      <w:r>
        <w:rPr>
          <w:bCs/>
          <w:sz w:val="22"/>
          <w:szCs w:val="22"/>
        </w:rPr>
        <w:t xml:space="preserve"> стоимости единичных расценок на Дополнительные работы</w:t>
      </w:r>
      <w:r w:rsidR="00F44375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71185E">
        <w:rPr>
          <w:bCs/>
          <w:sz w:val="22"/>
          <w:szCs w:val="22"/>
        </w:rPr>
        <w:t>П</w:t>
      </w:r>
      <w:r w:rsidR="00876514">
        <w:rPr>
          <w:bCs/>
          <w:sz w:val="22"/>
          <w:szCs w:val="22"/>
        </w:rPr>
        <w:t>одрядчик</w:t>
      </w:r>
      <w:r w:rsidR="003F6952">
        <w:rPr>
          <w:bCs/>
          <w:sz w:val="22"/>
          <w:szCs w:val="22"/>
        </w:rPr>
        <w:t xml:space="preserve"> </w:t>
      </w:r>
      <w:r w:rsidR="00F44375">
        <w:rPr>
          <w:bCs/>
          <w:sz w:val="22"/>
          <w:szCs w:val="22"/>
        </w:rPr>
        <w:t>вносит</w:t>
      </w:r>
      <w:r>
        <w:rPr>
          <w:bCs/>
          <w:sz w:val="22"/>
          <w:szCs w:val="22"/>
        </w:rPr>
        <w:t xml:space="preserve"> </w:t>
      </w:r>
      <w:r w:rsidR="00F44375">
        <w:rPr>
          <w:bCs/>
          <w:sz w:val="22"/>
          <w:szCs w:val="22"/>
        </w:rPr>
        <w:t>корректировки в</w:t>
      </w:r>
      <w:r w:rsidR="00FF7CAB">
        <w:rPr>
          <w:bCs/>
          <w:sz w:val="22"/>
          <w:szCs w:val="22"/>
        </w:rPr>
        <w:t xml:space="preserve"> </w:t>
      </w:r>
      <w:r w:rsidR="00756C83">
        <w:rPr>
          <w:bCs/>
          <w:sz w:val="22"/>
          <w:szCs w:val="22"/>
        </w:rPr>
        <w:t>Расчет стоимости работ</w:t>
      </w:r>
      <w:r w:rsidR="002F55F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с учётом</w:t>
      </w:r>
      <w:r w:rsidR="002472A7">
        <w:rPr>
          <w:bCs/>
          <w:sz w:val="22"/>
          <w:szCs w:val="22"/>
        </w:rPr>
        <w:t xml:space="preserve"> объёма и</w:t>
      </w:r>
      <w:r w:rsidR="00F44375">
        <w:rPr>
          <w:bCs/>
          <w:sz w:val="22"/>
          <w:szCs w:val="22"/>
        </w:rPr>
        <w:t xml:space="preserve"> стоимости</w:t>
      </w:r>
      <w:r>
        <w:rPr>
          <w:bCs/>
          <w:sz w:val="22"/>
          <w:szCs w:val="22"/>
        </w:rPr>
        <w:t xml:space="preserve"> Дополнительных работ</w:t>
      </w:r>
      <w:r w:rsidR="00F44375">
        <w:rPr>
          <w:bCs/>
          <w:sz w:val="22"/>
          <w:szCs w:val="22"/>
        </w:rPr>
        <w:t>.</w:t>
      </w:r>
    </w:p>
    <w:p w14:paraId="046A6FD6" w14:textId="77777777" w:rsidR="00F52C43" w:rsidRDefault="00F52C43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4678"/>
        <w:gridCol w:w="5387"/>
      </w:tblGrid>
      <w:tr w:rsidR="0071185E" w:rsidRPr="0071185E" w14:paraId="7FE011A4" w14:textId="77777777" w:rsidTr="0071185E">
        <w:tc>
          <w:tcPr>
            <w:tcW w:w="4678" w:type="dxa"/>
          </w:tcPr>
          <w:p w14:paraId="12349092" w14:textId="77777777" w:rsidR="0071185E" w:rsidRPr="0071185E" w:rsidRDefault="0071185E" w:rsidP="0071185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1185E">
              <w:rPr>
                <w:b/>
                <w:sz w:val="24"/>
                <w:szCs w:val="24"/>
              </w:rPr>
              <w:t>Генподрядчик:</w:t>
            </w:r>
          </w:p>
          <w:p w14:paraId="059AE678" w14:textId="77777777" w:rsidR="0071185E" w:rsidRPr="0071185E" w:rsidRDefault="0071185E" w:rsidP="0071185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1185E">
              <w:rPr>
                <w:b/>
                <w:sz w:val="24"/>
                <w:szCs w:val="24"/>
              </w:rPr>
              <w:t>ЗАО «УМ № 67»</w:t>
            </w:r>
          </w:p>
          <w:p w14:paraId="22882A44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14:paraId="5CCA2DAC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1185E">
              <w:rPr>
                <w:bCs/>
                <w:sz w:val="24"/>
                <w:szCs w:val="24"/>
              </w:rPr>
              <w:t>Генеральный директор</w:t>
            </w:r>
          </w:p>
          <w:p w14:paraId="5346F773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14:paraId="648FDA0E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1185E">
              <w:rPr>
                <w:bCs/>
                <w:sz w:val="24"/>
                <w:szCs w:val="24"/>
              </w:rPr>
              <w:t>_________________ Ширшов Р.В.</w:t>
            </w:r>
          </w:p>
          <w:p w14:paraId="7DAD3EC6" w14:textId="77777777" w:rsidR="0071185E" w:rsidRPr="0071185E" w:rsidRDefault="0071185E" w:rsidP="0071185E">
            <w:pPr>
              <w:shd w:val="clear" w:color="auto" w:fill="FFFFFF"/>
              <w:rPr>
                <w:bCs/>
                <w:spacing w:val="-5"/>
                <w:sz w:val="24"/>
                <w:szCs w:val="24"/>
              </w:rPr>
            </w:pPr>
            <w:proofErr w:type="spellStart"/>
            <w:r w:rsidRPr="0071185E">
              <w:rPr>
                <w:bCs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5387" w:type="dxa"/>
            <w:hideMark/>
          </w:tcPr>
          <w:p w14:paraId="7A4E1D26" w14:textId="77777777" w:rsidR="0071185E" w:rsidRPr="0071185E" w:rsidRDefault="0071185E" w:rsidP="0071185E">
            <w:pPr>
              <w:outlineLvl w:val="0"/>
              <w:rPr>
                <w:b/>
                <w:bCs/>
                <w:spacing w:val="-5"/>
                <w:sz w:val="24"/>
                <w:szCs w:val="24"/>
              </w:rPr>
            </w:pPr>
            <w:r w:rsidRPr="0071185E">
              <w:rPr>
                <w:b/>
                <w:bCs/>
                <w:spacing w:val="-5"/>
                <w:sz w:val="24"/>
                <w:szCs w:val="24"/>
              </w:rPr>
              <w:t>Подрядчик:</w:t>
            </w:r>
          </w:p>
          <w:p w14:paraId="21C13850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14:paraId="0C9A1222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14:paraId="0DB65741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1185E">
              <w:rPr>
                <w:bCs/>
                <w:sz w:val="24"/>
                <w:szCs w:val="24"/>
              </w:rPr>
              <w:t>Генеральный директор</w:t>
            </w:r>
          </w:p>
          <w:p w14:paraId="273E153B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</w:p>
          <w:p w14:paraId="13C15041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71185E">
              <w:rPr>
                <w:bCs/>
                <w:sz w:val="24"/>
                <w:szCs w:val="24"/>
              </w:rPr>
              <w:t xml:space="preserve">_______________ </w:t>
            </w:r>
          </w:p>
          <w:p w14:paraId="7A307C97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  <w:proofErr w:type="spellStart"/>
            <w:r w:rsidRPr="0071185E">
              <w:rPr>
                <w:bCs/>
                <w:sz w:val="24"/>
                <w:szCs w:val="24"/>
              </w:rPr>
              <w:t>мп</w:t>
            </w:r>
            <w:proofErr w:type="spellEnd"/>
          </w:p>
          <w:p w14:paraId="3128A8CA" w14:textId="77777777" w:rsidR="0071185E" w:rsidRPr="0071185E" w:rsidRDefault="0071185E" w:rsidP="0071185E">
            <w:pPr>
              <w:shd w:val="clear" w:color="auto" w:fill="FFFFFF"/>
              <w:rPr>
                <w:bCs/>
                <w:sz w:val="24"/>
                <w:szCs w:val="24"/>
              </w:rPr>
            </w:pPr>
          </w:p>
        </w:tc>
      </w:tr>
    </w:tbl>
    <w:p w14:paraId="52B74595" w14:textId="77777777" w:rsidR="00625C8B" w:rsidRPr="001B7572" w:rsidRDefault="00625C8B" w:rsidP="00F52C43">
      <w:pPr>
        <w:pStyle w:val="30"/>
        <w:spacing w:line="360" w:lineRule="auto"/>
        <w:rPr>
          <w:rFonts w:ascii="Arial" w:hAnsi="Arial" w:cs="Arial"/>
          <w:snapToGrid w:val="0"/>
          <w:sz w:val="20"/>
          <w:szCs w:val="24"/>
        </w:rPr>
      </w:pPr>
    </w:p>
    <w:sectPr w:rsidR="00625C8B" w:rsidRPr="001B7572" w:rsidSect="00CB56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560" w:right="567" w:bottom="1135" w:left="1134" w:header="567" w:footer="40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551BB" w14:textId="77777777" w:rsidR="009311ED" w:rsidRDefault="009311ED">
      <w:r>
        <w:separator/>
      </w:r>
    </w:p>
  </w:endnote>
  <w:endnote w:type="continuationSeparator" w:id="0">
    <w:p w14:paraId="43CAFCB5" w14:textId="77777777" w:rsidR="009311ED" w:rsidRDefault="0093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E264" w14:textId="77777777" w:rsidR="00A305B8" w:rsidRDefault="008C34B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E4CDC76" w14:textId="77777777" w:rsidR="00A305B8" w:rsidRDefault="00A305B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1464" w14:textId="77777777" w:rsidR="00A305B8" w:rsidRDefault="00A305B8">
    <w:pPr>
      <w:pStyle w:val="a8"/>
      <w:framePr w:wrap="around" w:vAnchor="text" w:hAnchor="margin" w:xAlign="right" w:y="1"/>
      <w:rPr>
        <w:rStyle w:val="a7"/>
      </w:rPr>
    </w:pPr>
  </w:p>
  <w:p w14:paraId="2FC27F4F" w14:textId="13F5944E" w:rsidR="00A305B8" w:rsidRDefault="008C34BB" w:rsidP="00B869E2">
    <w:pPr>
      <w:pStyle w:val="a8"/>
      <w:tabs>
        <w:tab w:val="clear" w:pos="4153"/>
        <w:tab w:val="clear" w:pos="8306"/>
        <w:tab w:val="center" w:pos="142"/>
        <w:tab w:val="right" w:pos="10206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585A0A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ab/>
      <w:t xml:space="preserve">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9819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ОАО «Группа «Илим» </w:t>
    </w:r>
  </w:p>
  <w:p w14:paraId="3C09F6FC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191025, Российская Федерация, г. Санкт-Петербург, ул. Марата, 17,</w:t>
    </w:r>
  </w:p>
  <w:p w14:paraId="6554FDC8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тел.: (812) 718 60 50, факс: (812) 718 60 06</w:t>
    </w:r>
  </w:p>
  <w:p w14:paraId="0898D281" w14:textId="77777777" w:rsidR="00A305B8" w:rsidRDefault="008C34BB">
    <w:pPr>
      <w:pStyle w:val="a8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en-US"/>
      </w:rPr>
      <w:t>www</w:t>
    </w:r>
    <w:r>
      <w:rPr>
        <w:rFonts w:ascii="Arial" w:hAnsi="Arial" w:cs="Arial"/>
        <w:sz w:val="18"/>
        <w:szCs w:val="18"/>
      </w:rPr>
      <w:t>.</w:t>
    </w:r>
    <w:proofErr w:type="spellStart"/>
    <w:r>
      <w:rPr>
        <w:rFonts w:ascii="Arial" w:hAnsi="Arial" w:cs="Arial"/>
        <w:sz w:val="18"/>
        <w:szCs w:val="18"/>
        <w:lang w:val="en-US"/>
      </w:rPr>
      <w:t>ilimgroup</w:t>
    </w:r>
    <w:proofErr w:type="spellEnd"/>
    <w:r>
      <w:rPr>
        <w:rFonts w:ascii="Arial" w:hAnsi="Arial" w:cs="Arial"/>
        <w:sz w:val="18"/>
        <w:szCs w:val="18"/>
      </w:rPr>
      <w:t>.</w:t>
    </w:r>
    <w:proofErr w:type="spellStart"/>
    <w:r>
      <w:rPr>
        <w:rFonts w:ascii="Arial" w:hAnsi="Arial" w:cs="Arial"/>
        <w:sz w:val="18"/>
        <w:szCs w:val="18"/>
        <w:lang w:val="en-US"/>
      </w:rPr>
      <w:t>ru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B56D" w14:textId="77777777" w:rsidR="009311ED" w:rsidRDefault="009311ED">
      <w:r>
        <w:separator/>
      </w:r>
    </w:p>
  </w:footnote>
  <w:footnote w:type="continuationSeparator" w:id="0">
    <w:p w14:paraId="1D575D8F" w14:textId="77777777" w:rsidR="009311ED" w:rsidRDefault="00931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B567C" w14:textId="77777777" w:rsidR="00A305B8" w:rsidRDefault="008C34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0</w:t>
    </w:r>
    <w:r>
      <w:rPr>
        <w:rStyle w:val="a7"/>
      </w:rPr>
      <w:fldChar w:fldCharType="end"/>
    </w:r>
  </w:p>
  <w:p w14:paraId="74A186F8" w14:textId="77777777" w:rsidR="00A305B8" w:rsidRDefault="00A305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6D97" w14:textId="64D4C8BF" w:rsidR="00625C8B" w:rsidRPr="00625C8B" w:rsidRDefault="00625C8B" w:rsidP="00625C8B">
    <w:pPr>
      <w:jc w:val="right"/>
      <w:rPr>
        <w:rFonts w:eastAsia="Calibri"/>
        <w:bCs/>
        <w:sz w:val="22"/>
        <w:szCs w:val="22"/>
        <w:lang w:eastAsia="en-US"/>
      </w:rPr>
    </w:pPr>
    <w:r w:rsidRPr="00625C8B">
      <w:rPr>
        <w:rFonts w:eastAsia="Calibri"/>
        <w:bCs/>
        <w:sz w:val="22"/>
        <w:szCs w:val="22"/>
        <w:lang w:eastAsia="en-US"/>
      </w:rPr>
      <w:t xml:space="preserve">Приложение № </w:t>
    </w:r>
    <w:r w:rsidR="00CF541F">
      <w:rPr>
        <w:rFonts w:eastAsia="Calibri"/>
        <w:bCs/>
        <w:sz w:val="22"/>
        <w:szCs w:val="22"/>
        <w:lang w:eastAsia="en-US"/>
      </w:rPr>
      <w:t>4</w:t>
    </w:r>
  </w:p>
  <w:p w14:paraId="0AA96D83" w14:textId="79CFE563" w:rsidR="007D424D" w:rsidRDefault="00625C8B" w:rsidP="00625C8B">
    <w:pPr>
      <w:jc w:val="right"/>
      <w:rPr>
        <w:rFonts w:eastAsia="Calibri"/>
        <w:bCs/>
        <w:sz w:val="22"/>
        <w:szCs w:val="22"/>
        <w:lang w:eastAsia="en-US"/>
      </w:rPr>
    </w:pPr>
    <w:r w:rsidRPr="00625C8B">
      <w:rPr>
        <w:rFonts w:eastAsia="Calibri"/>
        <w:bCs/>
        <w:sz w:val="22"/>
        <w:szCs w:val="22"/>
        <w:lang w:eastAsia="en-US"/>
      </w:rPr>
      <w:tab/>
      <w:t>к Договору № ____________ от __. __.202_ г.</w:t>
    </w:r>
  </w:p>
  <w:p w14:paraId="727A7749" w14:textId="77777777" w:rsidR="00377F72" w:rsidRPr="00104DB5" w:rsidRDefault="00377F72" w:rsidP="00BE0788">
    <w:pPr>
      <w:jc w:val="right"/>
      <w:rPr>
        <w:rFonts w:ascii="Arial" w:eastAsia="Calibri" w:hAnsi="Arial" w:cs="Arial"/>
        <w:b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C44A" w14:textId="77777777" w:rsidR="00A305B8" w:rsidRDefault="008C34BB">
    <w:pPr>
      <w:pStyle w:val="a5"/>
      <w:tabs>
        <w:tab w:val="clear" w:pos="4153"/>
        <w:tab w:val="clear" w:pos="8306"/>
        <w:tab w:val="left" w:pos="1800"/>
      </w:tabs>
      <w:ind w:left="-142"/>
    </w:pPr>
    <w:r>
      <w:rPr>
        <w:noProof/>
      </w:rPr>
      <w:drawing>
        <wp:inline distT="0" distB="0" distL="0" distR="0" wp14:anchorId="1D3E6CC1" wp14:editId="7EDEE301">
          <wp:extent cx="1757680" cy="498475"/>
          <wp:effectExtent l="0" t="0" r="0" b="0"/>
          <wp:docPr id="22" name="Рисунок 22" descr="Ili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lim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68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7D13728" w14:textId="77777777" w:rsidR="00A305B8" w:rsidRDefault="00A305B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4C2"/>
    <w:multiLevelType w:val="hybridMultilevel"/>
    <w:tmpl w:val="597AF49E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21613AF"/>
    <w:multiLevelType w:val="hybridMultilevel"/>
    <w:tmpl w:val="686A16B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A08512A"/>
    <w:multiLevelType w:val="hybridMultilevel"/>
    <w:tmpl w:val="7328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23734"/>
    <w:multiLevelType w:val="hybridMultilevel"/>
    <w:tmpl w:val="8286E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47F0"/>
    <w:multiLevelType w:val="hybridMultilevel"/>
    <w:tmpl w:val="2E9A1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13BEC"/>
    <w:multiLevelType w:val="hybridMultilevel"/>
    <w:tmpl w:val="E210426C"/>
    <w:lvl w:ilvl="0" w:tplc="CBB458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CD05FE"/>
    <w:multiLevelType w:val="hybridMultilevel"/>
    <w:tmpl w:val="38A8F97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5997D54"/>
    <w:multiLevelType w:val="hybridMultilevel"/>
    <w:tmpl w:val="00D2C09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C3333"/>
    <w:multiLevelType w:val="hybridMultilevel"/>
    <w:tmpl w:val="B344D67C"/>
    <w:lvl w:ilvl="0" w:tplc="562ADD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E6DA5"/>
    <w:multiLevelType w:val="hybridMultilevel"/>
    <w:tmpl w:val="909E63AC"/>
    <w:lvl w:ilvl="0" w:tplc="05F61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1CAE"/>
    <w:multiLevelType w:val="hybridMultilevel"/>
    <w:tmpl w:val="7F6EFD3C"/>
    <w:lvl w:ilvl="0" w:tplc="6406B11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313CD"/>
    <w:multiLevelType w:val="hybridMultilevel"/>
    <w:tmpl w:val="334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3750A"/>
    <w:multiLevelType w:val="hybridMultilevel"/>
    <w:tmpl w:val="8A0E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B1884"/>
    <w:multiLevelType w:val="hybridMultilevel"/>
    <w:tmpl w:val="4BB27B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74BB7ADA"/>
    <w:multiLevelType w:val="hybridMultilevel"/>
    <w:tmpl w:val="C24A4B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CE1E6C"/>
    <w:multiLevelType w:val="hybridMultilevel"/>
    <w:tmpl w:val="B3C62B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3201C5"/>
    <w:multiLevelType w:val="hybridMultilevel"/>
    <w:tmpl w:val="8A0EB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92593">
    <w:abstractNumId w:val="2"/>
  </w:num>
  <w:num w:numId="2" w16cid:durableId="2084985254">
    <w:abstractNumId w:val="13"/>
  </w:num>
  <w:num w:numId="3" w16cid:durableId="2097168966">
    <w:abstractNumId w:val="14"/>
  </w:num>
  <w:num w:numId="4" w16cid:durableId="1031881763">
    <w:abstractNumId w:val="5"/>
  </w:num>
  <w:num w:numId="5" w16cid:durableId="1856193348">
    <w:abstractNumId w:val="15"/>
  </w:num>
  <w:num w:numId="6" w16cid:durableId="1319383547">
    <w:abstractNumId w:val="12"/>
  </w:num>
  <w:num w:numId="7" w16cid:durableId="139003378">
    <w:abstractNumId w:val="16"/>
  </w:num>
  <w:num w:numId="8" w16cid:durableId="2041584089">
    <w:abstractNumId w:val="9"/>
  </w:num>
  <w:num w:numId="9" w16cid:durableId="185023488">
    <w:abstractNumId w:val="8"/>
  </w:num>
  <w:num w:numId="10" w16cid:durableId="414791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1695793">
    <w:abstractNumId w:val="10"/>
  </w:num>
  <w:num w:numId="12" w16cid:durableId="2084640469">
    <w:abstractNumId w:val="6"/>
  </w:num>
  <w:num w:numId="13" w16cid:durableId="324090704">
    <w:abstractNumId w:val="0"/>
  </w:num>
  <w:num w:numId="14" w16cid:durableId="1207067677">
    <w:abstractNumId w:val="1"/>
  </w:num>
  <w:num w:numId="15" w16cid:durableId="925311784">
    <w:abstractNumId w:val="3"/>
  </w:num>
  <w:num w:numId="16" w16cid:durableId="89472951">
    <w:abstractNumId w:val="4"/>
  </w:num>
  <w:num w:numId="17" w16cid:durableId="1096120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5B8"/>
    <w:rsid w:val="00010253"/>
    <w:rsid w:val="0008185E"/>
    <w:rsid w:val="00083E68"/>
    <w:rsid w:val="000A26F9"/>
    <w:rsid w:val="000B1B69"/>
    <w:rsid w:val="000B2D61"/>
    <w:rsid w:val="000C3A61"/>
    <w:rsid w:val="000D1AF5"/>
    <w:rsid w:val="000D1D35"/>
    <w:rsid w:val="000D37F3"/>
    <w:rsid w:val="00104DB5"/>
    <w:rsid w:val="00116B3C"/>
    <w:rsid w:val="001418F7"/>
    <w:rsid w:val="00142967"/>
    <w:rsid w:val="00142ECD"/>
    <w:rsid w:val="001B1B09"/>
    <w:rsid w:val="001B7572"/>
    <w:rsid w:val="001C50B0"/>
    <w:rsid w:val="001D7B20"/>
    <w:rsid w:val="001F10DB"/>
    <w:rsid w:val="001F17A1"/>
    <w:rsid w:val="001F2260"/>
    <w:rsid w:val="00211613"/>
    <w:rsid w:val="00212126"/>
    <w:rsid w:val="00235497"/>
    <w:rsid w:val="002472A7"/>
    <w:rsid w:val="0027091F"/>
    <w:rsid w:val="0027223F"/>
    <w:rsid w:val="002813E8"/>
    <w:rsid w:val="0028503D"/>
    <w:rsid w:val="00290B84"/>
    <w:rsid w:val="002915BB"/>
    <w:rsid w:val="002C2885"/>
    <w:rsid w:val="002D3C76"/>
    <w:rsid w:val="002F2086"/>
    <w:rsid w:val="002F55F8"/>
    <w:rsid w:val="003003C7"/>
    <w:rsid w:val="00300BCA"/>
    <w:rsid w:val="00315BAE"/>
    <w:rsid w:val="00325689"/>
    <w:rsid w:val="00327516"/>
    <w:rsid w:val="00337279"/>
    <w:rsid w:val="00356582"/>
    <w:rsid w:val="00357929"/>
    <w:rsid w:val="00363ED4"/>
    <w:rsid w:val="00377F72"/>
    <w:rsid w:val="00390A41"/>
    <w:rsid w:val="0039202E"/>
    <w:rsid w:val="003A69D2"/>
    <w:rsid w:val="003C1E78"/>
    <w:rsid w:val="003E34A9"/>
    <w:rsid w:val="003F33F9"/>
    <w:rsid w:val="003F6952"/>
    <w:rsid w:val="003F7238"/>
    <w:rsid w:val="0040007E"/>
    <w:rsid w:val="00407B2C"/>
    <w:rsid w:val="00411AC2"/>
    <w:rsid w:val="00425378"/>
    <w:rsid w:val="00425B65"/>
    <w:rsid w:val="00443ACC"/>
    <w:rsid w:val="0046178C"/>
    <w:rsid w:val="00486FCA"/>
    <w:rsid w:val="004A638B"/>
    <w:rsid w:val="004B6641"/>
    <w:rsid w:val="004E15AB"/>
    <w:rsid w:val="004E2472"/>
    <w:rsid w:val="004F048F"/>
    <w:rsid w:val="005008BF"/>
    <w:rsid w:val="00513B10"/>
    <w:rsid w:val="0052424D"/>
    <w:rsid w:val="00585A0A"/>
    <w:rsid w:val="005A3A6F"/>
    <w:rsid w:val="005E5522"/>
    <w:rsid w:val="005E70B7"/>
    <w:rsid w:val="005F141E"/>
    <w:rsid w:val="006137A0"/>
    <w:rsid w:val="00625C8B"/>
    <w:rsid w:val="00627B7B"/>
    <w:rsid w:val="006722CE"/>
    <w:rsid w:val="00680252"/>
    <w:rsid w:val="00681557"/>
    <w:rsid w:val="00681B1A"/>
    <w:rsid w:val="00694FF8"/>
    <w:rsid w:val="006F6795"/>
    <w:rsid w:val="0071185E"/>
    <w:rsid w:val="007223CF"/>
    <w:rsid w:val="00756C83"/>
    <w:rsid w:val="0076365D"/>
    <w:rsid w:val="00783F7C"/>
    <w:rsid w:val="007961F7"/>
    <w:rsid w:val="007D424D"/>
    <w:rsid w:val="007E1A90"/>
    <w:rsid w:val="007E40CA"/>
    <w:rsid w:val="007E6F93"/>
    <w:rsid w:val="007F180B"/>
    <w:rsid w:val="00817CB6"/>
    <w:rsid w:val="00845DEE"/>
    <w:rsid w:val="00856476"/>
    <w:rsid w:val="00863EE2"/>
    <w:rsid w:val="00876514"/>
    <w:rsid w:val="0089406F"/>
    <w:rsid w:val="008A5EAF"/>
    <w:rsid w:val="008C34BB"/>
    <w:rsid w:val="008D16AD"/>
    <w:rsid w:val="008D2596"/>
    <w:rsid w:val="008D51A9"/>
    <w:rsid w:val="00901EB7"/>
    <w:rsid w:val="00902BE2"/>
    <w:rsid w:val="00910C3F"/>
    <w:rsid w:val="0092010A"/>
    <w:rsid w:val="00924821"/>
    <w:rsid w:val="00924DAB"/>
    <w:rsid w:val="00925A4D"/>
    <w:rsid w:val="00930245"/>
    <w:rsid w:val="009311ED"/>
    <w:rsid w:val="009421B6"/>
    <w:rsid w:val="009429F7"/>
    <w:rsid w:val="00975CD9"/>
    <w:rsid w:val="00992CE0"/>
    <w:rsid w:val="00995282"/>
    <w:rsid w:val="009A6E8A"/>
    <w:rsid w:val="009A7D04"/>
    <w:rsid w:val="009D2981"/>
    <w:rsid w:val="009D6521"/>
    <w:rsid w:val="00A17163"/>
    <w:rsid w:val="00A25D6E"/>
    <w:rsid w:val="00A305B8"/>
    <w:rsid w:val="00A36BF5"/>
    <w:rsid w:val="00A468DF"/>
    <w:rsid w:val="00A56CAB"/>
    <w:rsid w:val="00A77B23"/>
    <w:rsid w:val="00A827B1"/>
    <w:rsid w:val="00AA74F8"/>
    <w:rsid w:val="00AC52A9"/>
    <w:rsid w:val="00AE068A"/>
    <w:rsid w:val="00B16D25"/>
    <w:rsid w:val="00B31BD4"/>
    <w:rsid w:val="00B40423"/>
    <w:rsid w:val="00B55858"/>
    <w:rsid w:val="00B81C7B"/>
    <w:rsid w:val="00B869E2"/>
    <w:rsid w:val="00B8788B"/>
    <w:rsid w:val="00B94D8A"/>
    <w:rsid w:val="00BB3232"/>
    <w:rsid w:val="00BC26D4"/>
    <w:rsid w:val="00BE01BA"/>
    <w:rsid w:val="00BE0788"/>
    <w:rsid w:val="00BE1C70"/>
    <w:rsid w:val="00BF2150"/>
    <w:rsid w:val="00C03FBA"/>
    <w:rsid w:val="00C14AC9"/>
    <w:rsid w:val="00C3338D"/>
    <w:rsid w:val="00C43B00"/>
    <w:rsid w:val="00C525B2"/>
    <w:rsid w:val="00CA0045"/>
    <w:rsid w:val="00CB171D"/>
    <w:rsid w:val="00CB5659"/>
    <w:rsid w:val="00CF541F"/>
    <w:rsid w:val="00CF7603"/>
    <w:rsid w:val="00D07419"/>
    <w:rsid w:val="00D11DA7"/>
    <w:rsid w:val="00D25E96"/>
    <w:rsid w:val="00D511ED"/>
    <w:rsid w:val="00D71FC7"/>
    <w:rsid w:val="00D97159"/>
    <w:rsid w:val="00D9791D"/>
    <w:rsid w:val="00DB37AF"/>
    <w:rsid w:val="00DB49F0"/>
    <w:rsid w:val="00DC0DC7"/>
    <w:rsid w:val="00DE35B9"/>
    <w:rsid w:val="00DF6FD8"/>
    <w:rsid w:val="00DF731E"/>
    <w:rsid w:val="00E0191D"/>
    <w:rsid w:val="00E2631B"/>
    <w:rsid w:val="00E60544"/>
    <w:rsid w:val="00E96AEF"/>
    <w:rsid w:val="00F00CE3"/>
    <w:rsid w:val="00F14162"/>
    <w:rsid w:val="00F16992"/>
    <w:rsid w:val="00F218C3"/>
    <w:rsid w:val="00F332DF"/>
    <w:rsid w:val="00F34DA8"/>
    <w:rsid w:val="00F40AEC"/>
    <w:rsid w:val="00F44375"/>
    <w:rsid w:val="00F52C43"/>
    <w:rsid w:val="00FE391D"/>
    <w:rsid w:val="00FE7AF4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B794B9"/>
  <w15:docId w15:val="{C97F0785-8654-4BFB-8E4F-D37165E0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a4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center"/>
    </w:pPr>
    <w:rPr>
      <w:b/>
      <w:sz w:val="24"/>
    </w:rPr>
  </w:style>
  <w:style w:type="paragraph" w:styleId="30">
    <w:name w:val="Body Text 3"/>
    <w:basedOn w:val="a"/>
    <w:link w:val="31"/>
    <w:pPr>
      <w:jc w:val="both"/>
    </w:pPr>
    <w:rPr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paragraph" w:customStyle="1" w:styleId="FR3">
    <w:name w:val="FR3"/>
    <w:pPr>
      <w:widowControl w:val="0"/>
    </w:pPr>
    <w:rPr>
      <w:rFonts w:ascii="Arial" w:hAnsi="Arial"/>
      <w:snapToGrid w:val="0"/>
      <w:sz w:val="28"/>
    </w:rPr>
  </w:style>
  <w:style w:type="paragraph" w:styleId="aa">
    <w:name w:val="caption"/>
    <w:basedOn w:val="a"/>
    <w:next w:val="a"/>
    <w:qFormat/>
    <w:pPr>
      <w:spacing w:before="960"/>
    </w:pPr>
    <w:rPr>
      <w:b/>
      <w:sz w:val="28"/>
    </w:rPr>
  </w:style>
  <w:style w:type="paragraph" w:customStyle="1" w:styleId="10">
    <w:name w:val="Обычный1"/>
  </w:style>
  <w:style w:type="paragraph" w:styleId="ab">
    <w:name w:val="annotation text"/>
    <w:basedOn w:val="a"/>
    <w:link w:val="ac"/>
    <w:uiPriority w:val="99"/>
    <w:semiHidden/>
    <w:rPr>
      <w:szCs w:val="24"/>
    </w:rPr>
  </w:style>
  <w:style w:type="paragraph" w:customStyle="1" w:styleId="21">
    <w:name w:val="заголовок 2"/>
    <w:basedOn w:val="a"/>
    <w:next w:val="a"/>
    <w:pPr>
      <w:keepNext/>
      <w:autoSpaceDE w:val="0"/>
      <w:autoSpaceDN w:val="0"/>
    </w:pPr>
    <w:rPr>
      <w:szCs w:val="24"/>
    </w:rPr>
  </w:style>
  <w:style w:type="paragraph" w:customStyle="1" w:styleId="40">
    <w:name w:val="заголовок 4"/>
    <w:basedOn w:val="a"/>
    <w:next w:val="a"/>
    <w:pPr>
      <w:keepNext/>
      <w:autoSpaceDE w:val="0"/>
      <w:autoSpaceDN w:val="0"/>
    </w:pPr>
    <w:rPr>
      <w:b/>
      <w:bCs/>
      <w:lang w:val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jc w:val="center"/>
    </w:pPr>
    <w:rPr>
      <w:b/>
      <w:bCs/>
      <w:szCs w:val="24"/>
      <w:lang w:val="en-US"/>
    </w:rPr>
  </w:style>
  <w:style w:type="paragraph" w:customStyle="1" w:styleId="60">
    <w:name w:val="заголовок 6"/>
    <w:basedOn w:val="a"/>
    <w:next w:val="a"/>
    <w:pPr>
      <w:keepNext/>
      <w:autoSpaceDE w:val="0"/>
      <w:autoSpaceDN w:val="0"/>
      <w:jc w:val="center"/>
    </w:pPr>
    <w:rPr>
      <w:szCs w:val="24"/>
    </w:rPr>
  </w:style>
  <w:style w:type="paragraph" w:customStyle="1" w:styleId="50">
    <w:name w:val="заголовок 5"/>
    <w:basedOn w:val="a"/>
    <w:next w:val="a"/>
    <w:pPr>
      <w:keepNext/>
      <w:autoSpaceDE w:val="0"/>
      <w:autoSpaceDN w:val="0"/>
      <w:jc w:val="center"/>
    </w:pPr>
    <w:rPr>
      <w:b/>
      <w:bCs/>
      <w:sz w:val="28"/>
      <w:szCs w:val="28"/>
      <w:lang w:val="en-US"/>
    </w:rPr>
  </w:style>
  <w:style w:type="character" w:styleId="ad">
    <w:name w:val="annotation reference"/>
    <w:semiHidden/>
    <w:rPr>
      <w:sz w:val="16"/>
      <w:szCs w:val="16"/>
    </w:rPr>
  </w:style>
  <w:style w:type="paragraph" w:styleId="ae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">
    <w:name w:val="Òåêñò"/>
    <w:basedOn w:val="a"/>
    <w:pPr>
      <w:autoSpaceDE w:val="0"/>
      <w:autoSpaceDN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Знак"/>
    <w:link w:val="af2"/>
    <w:semiHidden/>
    <w:locked/>
    <w:rPr>
      <w:rFonts w:ascii="Consolas" w:hAnsi="Consolas"/>
      <w:sz w:val="21"/>
      <w:szCs w:val="21"/>
      <w:lang w:bidi="ar-SA"/>
    </w:rPr>
  </w:style>
  <w:style w:type="paragraph" w:styleId="af2">
    <w:name w:val="Plain Text"/>
    <w:basedOn w:val="a"/>
    <w:link w:val="af1"/>
    <w:semiHidden/>
    <w:rPr>
      <w:rFonts w:ascii="Consolas" w:hAnsi="Consolas"/>
      <w:sz w:val="21"/>
      <w:szCs w:val="21"/>
    </w:rPr>
  </w:style>
  <w:style w:type="paragraph" w:styleId="af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</w:style>
  <w:style w:type="character" w:customStyle="1" w:styleId="a9">
    <w:name w:val="Нижний колонтитул Знак"/>
    <w:link w:val="a8"/>
    <w:uiPriority w:val="99"/>
  </w:style>
  <w:style w:type="character" w:styleId="af4">
    <w:name w:val="Hyperlink"/>
    <w:rPr>
      <w:color w:val="0000FF"/>
      <w:u w:val="single"/>
    </w:rPr>
  </w:style>
  <w:style w:type="paragraph" w:customStyle="1" w:styleId="C1PlainText">
    <w:name w:val="C1 Plain Text"/>
    <w:basedOn w:val="a"/>
    <w:pPr>
      <w:overflowPunct w:val="0"/>
      <w:autoSpaceDE w:val="0"/>
      <w:autoSpaceDN w:val="0"/>
      <w:adjustRightInd w:val="0"/>
      <w:spacing w:before="120" w:after="120"/>
      <w:ind w:left="1298"/>
      <w:jc w:val="both"/>
      <w:textAlignment w:val="baseline"/>
    </w:pPr>
    <w:rPr>
      <w:sz w:val="24"/>
      <w:lang w:eastAsia="en-US"/>
    </w:rPr>
  </w:style>
  <w:style w:type="character" w:customStyle="1" w:styleId="ac">
    <w:name w:val="Текст примечания Знак"/>
    <w:link w:val="ab"/>
    <w:uiPriority w:val="99"/>
    <w:semiHidden/>
    <w:rsid w:val="000A26F9"/>
    <w:rPr>
      <w:szCs w:val="24"/>
    </w:rPr>
  </w:style>
  <w:style w:type="paragraph" w:customStyle="1" w:styleId="BodyText21">
    <w:name w:val="Body Text 21"/>
    <w:basedOn w:val="a"/>
    <w:rsid w:val="0040007E"/>
    <w:pPr>
      <w:ind w:left="567" w:hanging="567"/>
    </w:pPr>
    <w:rPr>
      <w:rFonts w:eastAsia="Calibri"/>
      <w:sz w:val="24"/>
      <w:szCs w:val="24"/>
      <w:lang w:eastAsia="en-US"/>
    </w:rPr>
  </w:style>
  <w:style w:type="paragraph" w:styleId="af5">
    <w:name w:val="annotation subject"/>
    <w:basedOn w:val="ab"/>
    <w:next w:val="ab"/>
    <w:link w:val="af6"/>
    <w:semiHidden/>
    <w:unhideWhenUsed/>
    <w:rsid w:val="00D71FC7"/>
    <w:rPr>
      <w:b/>
      <w:bCs/>
      <w:szCs w:val="20"/>
    </w:rPr>
  </w:style>
  <w:style w:type="character" w:customStyle="1" w:styleId="af6">
    <w:name w:val="Тема примечания Знак"/>
    <w:basedOn w:val="ac"/>
    <w:link w:val="af5"/>
    <w:semiHidden/>
    <w:rsid w:val="00D71FC7"/>
    <w:rPr>
      <w:b/>
      <w:bCs/>
      <w:szCs w:val="24"/>
    </w:rPr>
  </w:style>
  <w:style w:type="character" w:customStyle="1" w:styleId="31">
    <w:name w:val="Основной текст 3 Знак"/>
    <w:basedOn w:val="a0"/>
    <w:link w:val="30"/>
    <w:rsid w:val="00995282"/>
    <w:rPr>
      <w:sz w:val="24"/>
    </w:rPr>
  </w:style>
  <w:style w:type="character" w:styleId="af7">
    <w:name w:val="Strong"/>
    <w:basedOn w:val="a0"/>
    <w:uiPriority w:val="22"/>
    <w:qFormat/>
    <w:rsid w:val="00FE39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7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F1D1-3275-4BB7-8CC7-B2E1D072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К А З  №</vt:lpstr>
    </vt:vector>
  </TitlesOfParts>
  <Company>Hewlett-Packard Company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К А З  №</dc:title>
  <dc:creator>*</dc:creator>
  <cp:lastModifiedBy>Анастасия Филиппова</cp:lastModifiedBy>
  <cp:revision>15</cp:revision>
  <cp:lastPrinted>2021-03-17T12:14:00Z</cp:lastPrinted>
  <dcterms:created xsi:type="dcterms:W3CDTF">2024-07-29T07:10:00Z</dcterms:created>
  <dcterms:modified xsi:type="dcterms:W3CDTF">2026-01-28T06:23:00Z</dcterms:modified>
</cp:coreProperties>
</file>